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DE0C" w14:textId="0AB7CEF9" w:rsidR="00D20377" w:rsidRPr="00D20377" w:rsidRDefault="00D20377" w:rsidP="00D20377">
      <w:pPr>
        <w:shd w:val="clear" w:color="auto" w:fill="FFFFFF"/>
        <w:tabs>
          <w:tab w:val="num" w:pos="720"/>
        </w:tabs>
        <w:spacing w:before="100" w:beforeAutospacing="1" w:after="24"/>
        <w:ind w:left="384" w:hanging="360"/>
        <w:jc w:val="center"/>
        <w:rPr>
          <w:b/>
          <w:bCs/>
          <w:sz w:val="40"/>
          <w:szCs w:val="40"/>
        </w:rPr>
      </w:pPr>
      <w:r w:rsidRPr="00D20377">
        <w:rPr>
          <w:b/>
          <w:bCs/>
          <w:sz w:val="40"/>
          <w:szCs w:val="40"/>
        </w:rPr>
        <w:t>5 Views of 1 Peter 3:19ff</w:t>
      </w:r>
    </w:p>
    <w:p w14:paraId="04CC48A8" w14:textId="77777777" w:rsidR="00D20377" w:rsidRDefault="00D20377" w:rsidP="00D20377">
      <w:pPr>
        <w:shd w:val="clear" w:color="auto" w:fill="FFFFFF"/>
        <w:spacing w:before="72"/>
        <w:outlineLvl w:val="2"/>
        <w:rPr>
          <w:rFonts w:ascii="Arial" w:eastAsia="Times New Roman" w:hAnsi="Arial" w:cs="Arial"/>
          <w:b/>
          <w:bCs/>
          <w:noProof w:val="0"/>
          <w:color w:val="000000"/>
          <w:sz w:val="28"/>
          <w:szCs w:val="28"/>
        </w:rPr>
      </w:pPr>
    </w:p>
    <w:p w14:paraId="25A9201E" w14:textId="3A811340" w:rsidR="00D20377" w:rsidRPr="00D20377" w:rsidRDefault="00D20377" w:rsidP="00D20377">
      <w:pPr>
        <w:shd w:val="clear" w:color="auto" w:fill="FFFFFF"/>
        <w:spacing w:before="72"/>
        <w:outlineLvl w:val="2"/>
        <w:rPr>
          <w:rFonts w:ascii="Arial" w:eastAsia="Times New Roman" w:hAnsi="Arial" w:cs="Arial"/>
          <w:noProof w:val="0"/>
          <w:color w:val="54595D"/>
          <w:sz w:val="22"/>
          <w:szCs w:val="22"/>
        </w:rPr>
      </w:pPr>
      <w:r w:rsidRPr="00D20377">
        <w:rPr>
          <w:rFonts w:ascii="Arial" w:eastAsia="Times New Roman" w:hAnsi="Arial" w:cs="Arial"/>
          <w:b/>
          <w:bCs/>
          <w:noProof w:val="0"/>
          <w:color w:val="000000"/>
          <w:sz w:val="28"/>
          <w:szCs w:val="28"/>
        </w:rPr>
        <w:t>View 1. Augustinian interpretation</w:t>
      </w:r>
    </w:p>
    <w:p w14:paraId="5FC98EAB" w14:textId="1B3C7AE6" w:rsidR="00D20377" w:rsidRPr="00D20377" w:rsidRDefault="00D20377" w:rsidP="00D20377">
      <w:pPr>
        <w:shd w:val="clear" w:color="auto" w:fill="FFFFFF"/>
        <w:spacing w:before="72"/>
        <w:ind w:left="720"/>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 xml:space="preserve">Summary: "When Noah was building the ark, Christ 'in spirit' was in Noah preaching repentance and righteousness through him to unbelievers who were on the earth then but are now 'spirits in prison' (people in hell)." </w:t>
      </w:r>
    </w:p>
    <w:p w14:paraId="5C87B30F" w14:textId="77777777" w:rsidR="00D20377" w:rsidRPr="00D20377" w:rsidRDefault="00D20377" w:rsidP="00D20377">
      <w:pPr>
        <w:shd w:val="clear" w:color="auto" w:fill="FFFFFF"/>
        <w:spacing w:before="120" w:after="120"/>
        <w:rPr>
          <w:rFonts w:ascii="Arial" w:eastAsia="Times New Roman" w:hAnsi="Arial" w:cs="Arial"/>
          <w:noProof w:val="0"/>
          <w:color w:val="222222"/>
          <w:sz w:val="16"/>
          <w:szCs w:val="16"/>
          <w:vertAlign w:val="superscript"/>
        </w:rPr>
      </w:pPr>
      <w:r w:rsidRPr="00D20377">
        <w:rPr>
          <w:rFonts w:ascii="Arial" w:eastAsia="Times New Roman" w:hAnsi="Arial" w:cs="Arial"/>
          <w:noProof w:val="0"/>
          <w:color w:val="222222"/>
          <w:sz w:val="20"/>
          <w:szCs w:val="20"/>
        </w:rPr>
        <w:t>This is also found in </w:t>
      </w:r>
      <w:hyperlink r:id="rId5" w:tooltip="Thomas Aquinas" w:history="1">
        <w:r w:rsidRPr="00D20377">
          <w:rPr>
            <w:rFonts w:ascii="Arial" w:eastAsia="Times New Roman" w:hAnsi="Arial" w:cs="Arial"/>
            <w:noProof w:val="0"/>
            <w:color w:val="0B0080"/>
            <w:sz w:val="20"/>
            <w:szCs w:val="20"/>
            <w:u w:val="single"/>
          </w:rPr>
          <w:t>Thomas Aquinas</w:t>
        </w:r>
      </w:hyperlink>
      <w:r w:rsidRPr="00D20377">
        <w:rPr>
          <w:rFonts w:ascii="Arial" w:eastAsia="Times New Roman" w:hAnsi="Arial" w:cs="Arial"/>
          <w:noProof w:val="0"/>
          <w:color w:val="222222"/>
          <w:sz w:val="20"/>
          <w:szCs w:val="20"/>
        </w:rPr>
        <w:t>; </w:t>
      </w:r>
      <w:hyperlink r:id="rId6" w:tooltip="Summa Theologica" w:history="1">
        <w:r w:rsidRPr="00D20377">
          <w:rPr>
            <w:rFonts w:ascii="Arial" w:eastAsia="Times New Roman" w:hAnsi="Arial" w:cs="Arial"/>
            <w:i/>
            <w:iCs/>
            <w:noProof w:val="0"/>
            <w:color w:val="0B0080"/>
            <w:sz w:val="20"/>
            <w:szCs w:val="20"/>
            <w:u w:val="single"/>
          </w:rPr>
          <w:t>Summa Theologica</w:t>
        </w:r>
      </w:hyperlink>
      <w:r w:rsidRPr="00D20377">
        <w:rPr>
          <w:rFonts w:ascii="Arial" w:eastAsia="Times New Roman" w:hAnsi="Arial" w:cs="Arial"/>
          <w:noProof w:val="0"/>
          <w:color w:val="222222"/>
          <w:sz w:val="20"/>
          <w:szCs w:val="20"/>
        </w:rPr>
        <w:t xml:space="preserve"> (3,52,2). A variant of this view is the view of the Rev. Archibald Currie (1871) that Christ through Noah preached to "the spirits in </w:t>
      </w:r>
      <w:proofErr w:type="gramStart"/>
      <w:r w:rsidRPr="00D20377">
        <w:rPr>
          <w:rFonts w:ascii="Arial" w:eastAsia="Times New Roman" w:hAnsi="Arial" w:cs="Arial"/>
          <w:noProof w:val="0"/>
          <w:color w:val="222222"/>
          <w:sz w:val="20"/>
          <w:szCs w:val="20"/>
        </w:rPr>
        <w:t>prison ;</w:t>
      </w:r>
      <w:proofErr w:type="gramEnd"/>
      <w:r w:rsidRPr="00D20377">
        <w:rPr>
          <w:rFonts w:ascii="Arial" w:eastAsia="Times New Roman" w:hAnsi="Arial" w:cs="Arial"/>
          <w:noProof w:val="0"/>
          <w:color w:val="222222"/>
          <w:sz w:val="20"/>
          <w:szCs w:val="20"/>
        </w:rPr>
        <w:t>" meaning the eight persons interned in the Ark as in a place of protection.</w:t>
      </w:r>
    </w:p>
    <w:p w14:paraId="6441F238" w14:textId="00D09243" w:rsidR="00D20377" w:rsidRPr="00D20377" w:rsidRDefault="00D20377" w:rsidP="00D20377">
      <w:pPr>
        <w:shd w:val="clear" w:color="auto" w:fill="FFFFFF"/>
        <w:spacing w:before="120" w:after="120"/>
        <w:rPr>
          <w:rFonts w:ascii="Arial" w:eastAsia="Times New Roman" w:hAnsi="Arial" w:cs="Arial"/>
          <w:noProof w:val="0"/>
          <w:color w:val="222222"/>
          <w:sz w:val="20"/>
          <w:szCs w:val="20"/>
        </w:rPr>
      </w:pPr>
      <w:r w:rsidRPr="00D20377">
        <w:rPr>
          <w:rFonts w:ascii="Arial" w:eastAsia="Times New Roman" w:hAnsi="Arial" w:cs="Arial"/>
          <w:noProof w:val="0"/>
          <w:color w:val="222222"/>
          <w:sz w:val="20"/>
          <w:szCs w:val="20"/>
        </w:rPr>
        <w:t xml:space="preserve"> </w:t>
      </w:r>
    </w:p>
    <w:p w14:paraId="2A26A27D" w14:textId="677D83AA" w:rsidR="00D20377" w:rsidRPr="00D20377" w:rsidRDefault="00D20377" w:rsidP="00D20377">
      <w:pPr>
        <w:shd w:val="clear" w:color="auto" w:fill="FFFFFF"/>
        <w:spacing w:before="72"/>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View 2. Harrowing of hell</w:t>
      </w:r>
    </w:p>
    <w:p w14:paraId="5530F8AF" w14:textId="530D3B79" w:rsidR="00D20377" w:rsidRPr="00D20377" w:rsidRDefault="00D20377" w:rsidP="00D20377">
      <w:pPr>
        <w:shd w:val="clear" w:color="auto" w:fill="FFFFFF"/>
        <w:spacing w:before="72"/>
        <w:ind w:left="720"/>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 xml:space="preserve">Summary: "After Christ died, he went and preached to people in hell, offering them a second chance of salvation." </w:t>
      </w:r>
    </w:p>
    <w:p w14:paraId="1A672568" w14:textId="77777777" w:rsidR="00D20377" w:rsidRPr="00D20377" w:rsidRDefault="00D20377" w:rsidP="00D20377">
      <w:pPr>
        <w:shd w:val="clear" w:color="auto" w:fill="FFFFFF"/>
        <w:spacing w:before="72"/>
        <w:outlineLvl w:val="2"/>
        <w:rPr>
          <w:rFonts w:ascii="Arial" w:eastAsia="Times New Roman" w:hAnsi="Arial" w:cs="Arial"/>
          <w:noProof w:val="0"/>
          <w:color w:val="222222"/>
          <w:sz w:val="16"/>
          <w:szCs w:val="16"/>
          <w:vertAlign w:val="superscript"/>
        </w:rPr>
      </w:pPr>
      <w:r w:rsidRPr="00D20377">
        <w:rPr>
          <w:rFonts w:ascii="Arial" w:eastAsia="Times New Roman" w:hAnsi="Arial" w:cs="Arial"/>
          <w:noProof w:val="0"/>
          <w:color w:val="222222"/>
          <w:sz w:val="20"/>
          <w:szCs w:val="20"/>
        </w:rPr>
        <w:t>The Anglican </w:t>
      </w:r>
      <w:hyperlink r:id="rId7" w:tooltip="Edward Hayes Plumptre" w:history="1">
        <w:r w:rsidRPr="00D20377">
          <w:rPr>
            <w:rFonts w:ascii="Arial" w:eastAsia="Times New Roman" w:hAnsi="Arial" w:cs="Arial"/>
            <w:noProof w:val="0"/>
            <w:color w:val="0B0080"/>
            <w:sz w:val="20"/>
            <w:szCs w:val="20"/>
            <w:u w:val="single"/>
          </w:rPr>
          <w:t xml:space="preserve">Edward Hayes </w:t>
        </w:r>
        <w:proofErr w:type="spellStart"/>
        <w:r w:rsidRPr="00D20377">
          <w:rPr>
            <w:rFonts w:ascii="Arial" w:eastAsia="Times New Roman" w:hAnsi="Arial" w:cs="Arial"/>
            <w:noProof w:val="0"/>
            <w:color w:val="0B0080"/>
            <w:sz w:val="20"/>
            <w:szCs w:val="20"/>
            <w:u w:val="single"/>
          </w:rPr>
          <w:t>Plumptre</w:t>
        </w:r>
        <w:proofErr w:type="spellEnd"/>
      </w:hyperlink>
      <w:r w:rsidRPr="00D20377">
        <w:rPr>
          <w:rFonts w:ascii="Arial" w:eastAsia="Times New Roman" w:hAnsi="Arial" w:cs="Arial"/>
          <w:noProof w:val="0"/>
          <w:color w:val="222222"/>
          <w:sz w:val="20"/>
          <w:szCs w:val="20"/>
        </w:rPr>
        <w:t>, Dean of Wells, in </w:t>
      </w:r>
      <w:r w:rsidRPr="00D20377">
        <w:rPr>
          <w:rFonts w:ascii="Arial" w:eastAsia="Times New Roman" w:hAnsi="Arial" w:cs="Arial"/>
          <w:i/>
          <w:iCs/>
          <w:noProof w:val="0"/>
          <w:color w:val="222222"/>
          <w:sz w:val="20"/>
          <w:szCs w:val="20"/>
        </w:rPr>
        <w:t>The Spirits in Prison</w:t>
      </w:r>
      <w:r w:rsidRPr="00D20377">
        <w:rPr>
          <w:rFonts w:ascii="Arial" w:eastAsia="Times New Roman" w:hAnsi="Arial" w:cs="Arial"/>
          <w:noProof w:val="0"/>
          <w:color w:val="222222"/>
          <w:sz w:val="20"/>
          <w:szCs w:val="20"/>
        </w:rPr>
        <w:t> starting from the verse in Peter argued for revival in the belief in the </w:t>
      </w:r>
      <w:hyperlink r:id="rId8" w:tooltip="Harrowing of Hell" w:history="1">
        <w:r w:rsidRPr="00D20377">
          <w:rPr>
            <w:rFonts w:ascii="Arial" w:eastAsia="Times New Roman" w:hAnsi="Arial" w:cs="Arial"/>
            <w:noProof w:val="0"/>
            <w:color w:val="0B0080"/>
            <w:sz w:val="20"/>
            <w:szCs w:val="20"/>
            <w:u w:val="single"/>
          </w:rPr>
          <w:t>harrowing of Hell</w:t>
        </w:r>
      </w:hyperlink>
      <w:r w:rsidRPr="00D20377">
        <w:rPr>
          <w:rFonts w:ascii="Arial" w:eastAsia="Times New Roman" w:hAnsi="Arial" w:cs="Arial"/>
          <w:noProof w:val="0"/>
          <w:color w:val="222222"/>
          <w:sz w:val="20"/>
          <w:szCs w:val="20"/>
        </w:rPr>
        <w:t> and the spirit of Christ preaching to the souls of the dead in </w:t>
      </w:r>
      <w:hyperlink r:id="rId9" w:tooltip="Hades" w:history="1">
        <w:r w:rsidRPr="00D20377">
          <w:rPr>
            <w:rFonts w:ascii="Arial" w:eastAsia="Times New Roman" w:hAnsi="Arial" w:cs="Arial"/>
            <w:noProof w:val="0"/>
            <w:color w:val="0B0080"/>
            <w:sz w:val="20"/>
            <w:szCs w:val="20"/>
            <w:u w:val="single"/>
          </w:rPr>
          <w:t>Hades</w:t>
        </w:r>
      </w:hyperlink>
      <w:r w:rsidRPr="00D20377">
        <w:rPr>
          <w:rFonts w:ascii="Arial" w:eastAsia="Times New Roman" w:hAnsi="Arial" w:cs="Arial"/>
          <w:noProof w:val="0"/>
          <w:color w:val="222222"/>
          <w:sz w:val="20"/>
          <w:szCs w:val="20"/>
        </w:rPr>
        <w:t> while his body was in the grave.</w:t>
      </w:r>
    </w:p>
    <w:p w14:paraId="0E5965C9" w14:textId="4DAA540C" w:rsidR="00D20377" w:rsidRPr="00D20377" w:rsidRDefault="00D20377" w:rsidP="00D20377">
      <w:pPr>
        <w:shd w:val="clear" w:color="auto" w:fill="FFFFFF"/>
        <w:spacing w:before="72"/>
        <w:outlineLvl w:val="2"/>
        <w:rPr>
          <w:rFonts w:ascii="Arial" w:eastAsia="Times New Roman" w:hAnsi="Arial" w:cs="Arial"/>
          <w:noProof w:val="0"/>
          <w:color w:val="000000"/>
          <w:sz w:val="22"/>
          <w:szCs w:val="22"/>
        </w:rPr>
      </w:pPr>
      <w:r w:rsidRPr="00D20377">
        <w:rPr>
          <w:rFonts w:ascii="Arial" w:eastAsia="Times New Roman" w:hAnsi="Arial" w:cs="Arial"/>
          <w:noProof w:val="0"/>
          <w:color w:val="000000"/>
          <w:sz w:val="22"/>
          <w:szCs w:val="22"/>
        </w:rPr>
        <w:t xml:space="preserve"> </w:t>
      </w:r>
    </w:p>
    <w:p w14:paraId="0B0F6CD2" w14:textId="77777777" w:rsidR="00D20377" w:rsidRPr="00D20377" w:rsidRDefault="00D20377" w:rsidP="00D20377">
      <w:pPr>
        <w:shd w:val="clear" w:color="auto" w:fill="FFFFFF"/>
        <w:spacing w:before="72"/>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View 3. Proclaiming triumph</w:t>
      </w:r>
    </w:p>
    <w:p w14:paraId="258041C6" w14:textId="3CB74F3A" w:rsidR="00D20377" w:rsidRPr="00D20377" w:rsidRDefault="00D20377" w:rsidP="00D20377">
      <w:pPr>
        <w:shd w:val="clear" w:color="auto" w:fill="FFFFFF"/>
        <w:spacing w:before="72"/>
        <w:ind w:left="720"/>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 xml:space="preserve">Summary: "After Christ died, he went and preached to people in hell, proclaiming to them that he had triumphed over them and their condemnation was final." </w:t>
      </w:r>
    </w:p>
    <w:p w14:paraId="72BB3AE5" w14:textId="320166EE" w:rsidR="00D20377" w:rsidRPr="00D20377" w:rsidRDefault="00D20377" w:rsidP="00D20377">
      <w:pPr>
        <w:shd w:val="clear" w:color="auto" w:fill="FFFFFF"/>
        <w:spacing w:before="120" w:after="120"/>
        <w:rPr>
          <w:rFonts w:ascii="Arial" w:eastAsia="Times New Roman" w:hAnsi="Arial" w:cs="Arial"/>
          <w:noProof w:val="0"/>
          <w:color w:val="222222"/>
          <w:sz w:val="20"/>
          <w:szCs w:val="20"/>
        </w:rPr>
      </w:pPr>
      <w:r w:rsidRPr="00D20377">
        <w:rPr>
          <w:rFonts w:ascii="Arial" w:eastAsia="Times New Roman" w:hAnsi="Arial" w:cs="Arial"/>
          <w:noProof w:val="0"/>
          <w:color w:val="222222"/>
          <w:sz w:val="20"/>
          <w:szCs w:val="20"/>
        </w:rPr>
        <w:t>This is a variant of the </w:t>
      </w:r>
      <w:hyperlink r:id="rId10" w:tooltip="Harrowing of Hell" w:history="1">
        <w:r w:rsidRPr="00D20377">
          <w:rPr>
            <w:rFonts w:ascii="Arial" w:eastAsia="Times New Roman" w:hAnsi="Arial" w:cs="Arial"/>
            <w:noProof w:val="0"/>
            <w:color w:val="0B0080"/>
            <w:sz w:val="20"/>
            <w:szCs w:val="20"/>
            <w:u w:val="single"/>
          </w:rPr>
          <w:t>harrowing of Hell</w:t>
        </w:r>
      </w:hyperlink>
      <w:r w:rsidRPr="00D20377">
        <w:rPr>
          <w:rFonts w:ascii="Arial" w:eastAsia="Times New Roman" w:hAnsi="Arial" w:cs="Arial"/>
          <w:noProof w:val="0"/>
          <w:color w:val="222222"/>
          <w:sz w:val="20"/>
          <w:szCs w:val="20"/>
        </w:rPr>
        <w:t xml:space="preserve"> idea, except that Christ only proclaims triumph. </w:t>
      </w:r>
    </w:p>
    <w:p w14:paraId="3DEA3354" w14:textId="77777777" w:rsidR="00D20377" w:rsidRPr="00D20377" w:rsidRDefault="00D20377" w:rsidP="00D20377">
      <w:pPr>
        <w:shd w:val="clear" w:color="auto" w:fill="FFFFFF"/>
        <w:spacing w:before="72"/>
        <w:outlineLvl w:val="2"/>
        <w:rPr>
          <w:rFonts w:ascii="Arial" w:eastAsia="Times New Roman" w:hAnsi="Arial" w:cs="Arial"/>
          <w:b/>
          <w:bCs/>
          <w:noProof w:val="0"/>
          <w:color w:val="000000"/>
          <w:sz w:val="28"/>
          <w:szCs w:val="28"/>
        </w:rPr>
      </w:pPr>
    </w:p>
    <w:p w14:paraId="17920262" w14:textId="50BE0F55" w:rsidR="00D20377" w:rsidRPr="00D20377" w:rsidRDefault="00D20377" w:rsidP="00D20377">
      <w:pPr>
        <w:shd w:val="clear" w:color="auto" w:fill="FFFFFF"/>
        <w:spacing w:before="72"/>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View 4. Release from purgatory</w:t>
      </w:r>
    </w:p>
    <w:p w14:paraId="13CF4B1F" w14:textId="74109570" w:rsidR="00D20377" w:rsidRPr="00D20377" w:rsidRDefault="00D20377" w:rsidP="00D20377">
      <w:pPr>
        <w:shd w:val="clear" w:color="auto" w:fill="FFFFFF"/>
        <w:spacing w:before="72"/>
        <w:ind w:left="720"/>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Summary: "After Christ died, he proclaimed release to people who had repented just before they died in the flood, and led them out of their imprisonment (in Purgatory) into heaven."</w:t>
      </w:r>
    </w:p>
    <w:p w14:paraId="12819558" w14:textId="108CF5A1" w:rsidR="00D20377" w:rsidRPr="00D20377" w:rsidRDefault="00D20377" w:rsidP="00D20377">
      <w:pPr>
        <w:shd w:val="clear" w:color="auto" w:fill="FFFFFF"/>
        <w:spacing w:before="120" w:after="120"/>
        <w:rPr>
          <w:rFonts w:ascii="Arial" w:eastAsia="Times New Roman" w:hAnsi="Arial" w:cs="Arial"/>
          <w:noProof w:val="0"/>
          <w:color w:val="222222"/>
          <w:sz w:val="20"/>
          <w:szCs w:val="20"/>
        </w:rPr>
      </w:pPr>
      <w:r w:rsidRPr="00D20377">
        <w:rPr>
          <w:rFonts w:ascii="Arial" w:eastAsia="Times New Roman" w:hAnsi="Arial" w:cs="Arial"/>
          <w:noProof w:val="0"/>
          <w:color w:val="222222"/>
          <w:sz w:val="20"/>
          <w:szCs w:val="20"/>
        </w:rPr>
        <w:t>This view originates with </w:t>
      </w:r>
      <w:hyperlink r:id="rId11" w:tooltip="Robert Bellarmine" w:history="1">
        <w:r w:rsidRPr="00D20377">
          <w:rPr>
            <w:rFonts w:ascii="Arial" w:eastAsia="Times New Roman" w:hAnsi="Arial" w:cs="Arial"/>
            <w:noProof w:val="0"/>
            <w:color w:val="0B0080"/>
            <w:sz w:val="20"/>
            <w:szCs w:val="20"/>
            <w:u w:val="single"/>
          </w:rPr>
          <w:t>Robert Bellarmine</w:t>
        </w:r>
      </w:hyperlink>
      <w:r w:rsidRPr="00D20377">
        <w:rPr>
          <w:rFonts w:ascii="Arial" w:eastAsia="Times New Roman" w:hAnsi="Arial" w:cs="Arial"/>
          <w:noProof w:val="0"/>
          <w:color w:val="222222"/>
          <w:sz w:val="20"/>
          <w:szCs w:val="20"/>
        </w:rPr>
        <w:t> (1586) and has been followed by some </w:t>
      </w:r>
      <w:hyperlink r:id="rId12" w:tooltip="Catholic Church" w:history="1">
        <w:r w:rsidRPr="00D20377">
          <w:rPr>
            <w:rFonts w:ascii="Arial" w:eastAsia="Times New Roman" w:hAnsi="Arial" w:cs="Arial"/>
            <w:noProof w:val="0"/>
            <w:color w:val="0B0080"/>
            <w:sz w:val="20"/>
            <w:szCs w:val="20"/>
            <w:u w:val="single"/>
          </w:rPr>
          <w:t>Catholic Church</w:t>
        </w:r>
      </w:hyperlink>
      <w:r w:rsidRPr="00D20377">
        <w:rPr>
          <w:rFonts w:ascii="Arial" w:eastAsia="Times New Roman" w:hAnsi="Arial" w:cs="Arial"/>
          <w:noProof w:val="0"/>
          <w:color w:val="222222"/>
          <w:sz w:val="20"/>
          <w:szCs w:val="20"/>
        </w:rPr>
        <w:t> commentators in relation to a belief in </w:t>
      </w:r>
      <w:r w:rsidRPr="00D20377">
        <w:rPr>
          <w:rFonts w:ascii="Arial" w:eastAsia="Times New Roman" w:hAnsi="Arial" w:cs="Arial"/>
          <w:noProof w:val="0"/>
          <w:color w:val="0B0080"/>
          <w:sz w:val="20"/>
          <w:szCs w:val="20"/>
          <w:u w:val="single"/>
        </w:rPr>
        <w:t>Purgatory</w:t>
      </w:r>
      <w:r w:rsidRPr="00D20377">
        <w:rPr>
          <w:rFonts w:ascii="Arial" w:eastAsia="Times New Roman" w:hAnsi="Arial" w:cs="Arial"/>
          <w:noProof w:val="0"/>
          <w:color w:val="222222"/>
          <w:sz w:val="20"/>
          <w:szCs w:val="20"/>
        </w:rPr>
        <w:t xml:space="preserve">. </w:t>
      </w:r>
    </w:p>
    <w:p w14:paraId="5100A6AE" w14:textId="77777777" w:rsidR="00D20377" w:rsidRPr="00D20377" w:rsidRDefault="00D20377" w:rsidP="00D20377">
      <w:pPr>
        <w:shd w:val="clear" w:color="auto" w:fill="FFFFFF"/>
        <w:spacing w:before="72"/>
        <w:outlineLvl w:val="2"/>
        <w:rPr>
          <w:rFonts w:ascii="Arial" w:eastAsia="Times New Roman" w:hAnsi="Arial" w:cs="Arial"/>
          <w:b/>
          <w:bCs/>
          <w:noProof w:val="0"/>
          <w:color w:val="000000"/>
          <w:sz w:val="28"/>
          <w:szCs w:val="28"/>
        </w:rPr>
      </w:pPr>
    </w:p>
    <w:p w14:paraId="396746E0" w14:textId="77777777" w:rsidR="00D20377" w:rsidRPr="00D20377" w:rsidRDefault="00D20377" w:rsidP="00D20377">
      <w:pPr>
        <w:shd w:val="clear" w:color="auto" w:fill="FFFFFF"/>
        <w:spacing w:before="72"/>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View 5. The spirits in prison are angels</w:t>
      </w:r>
    </w:p>
    <w:p w14:paraId="104B0379" w14:textId="2C665A7F" w:rsidR="00D20377" w:rsidRPr="00D20377" w:rsidRDefault="00D20377" w:rsidP="00D20377">
      <w:pPr>
        <w:numPr>
          <w:ilvl w:val="0"/>
          <w:numId w:val="1"/>
        </w:numPr>
        <w:shd w:val="clear" w:color="auto" w:fill="FFFFFF"/>
        <w:spacing w:before="72"/>
        <w:outlineLvl w:val="2"/>
        <w:rPr>
          <w:rFonts w:ascii="Arial" w:eastAsia="Times New Roman" w:hAnsi="Arial" w:cs="Arial"/>
          <w:b/>
          <w:bCs/>
          <w:noProof w:val="0"/>
          <w:color w:val="000000"/>
          <w:sz w:val="28"/>
          <w:szCs w:val="28"/>
        </w:rPr>
      </w:pPr>
      <w:r w:rsidRPr="00D20377">
        <w:rPr>
          <w:rFonts w:ascii="Arial" w:eastAsia="Times New Roman" w:hAnsi="Arial" w:cs="Arial"/>
          <w:b/>
          <w:bCs/>
          <w:noProof w:val="0"/>
          <w:color w:val="000000"/>
          <w:sz w:val="28"/>
          <w:szCs w:val="28"/>
        </w:rPr>
        <w:t xml:space="preserve">Summary: "After Christ died (or: after he rose but before he ascended into heaven), he travelled to hell and proclaimed triumph over the fallen angels who had sinned by marrying human women before the flood." </w:t>
      </w:r>
    </w:p>
    <w:p w14:paraId="17AACC8C" w14:textId="395B0049" w:rsidR="00D56634" w:rsidRPr="00D20377" w:rsidRDefault="00D20377" w:rsidP="00D20377">
      <w:pPr>
        <w:shd w:val="clear" w:color="auto" w:fill="FFFFFF"/>
        <w:spacing w:before="120" w:after="120"/>
        <w:rPr>
          <w:sz w:val="22"/>
          <w:szCs w:val="22"/>
        </w:rPr>
      </w:pPr>
      <w:r w:rsidRPr="00D20377">
        <w:rPr>
          <w:rFonts w:ascii="Arial" w:eastAsia="Times New Roman" w:hAnsi="Arial" w:cs="Arial"/>
          <w:noProof w:val="0"/>
          <w:color w:val="222222"/>
          <w:sz w:val="20"/>
          <w:szCs w:val="20"/>
        </w:rPr>
        <w:t>Support for the understanding that the spirits in prison are angelic beings and not people is thought</w:t>
      </w:r>
      <w:bookmarkStart w:id="0" w:name="_GoBack"/>
      <w:bookmarkEnd w:id="0"/>
      <w:r w:rsidRPr="00D20377">
        <w:rPr>
          <w:rFonts w:ascii="Arial" w:eastAsia="Times New Roman" w:hAnsi="Arial" w:cs="Arial"/>
          <w:noProof w:val="0"/>
          <w:color w:val="222222"/>
          <w:sz w:val="20"/>
          <w:szCs w:val="20"/>
        </w:rPr>
        <w:t> to be confirmed by II Peter 2:4–5 and Jude 6, which refer to rebellious angels, punished by God with imprisonment. Just like I Pet. 3, II Pet. 2 also refers to the time of Noah's flood, including the number of people saved in the ark. However, the text in 2 Peter uses a different word for the location of the angels than I Peter does. in 2 Peter 2, the word used is </w:t>
      </w:r>
      <w:proofErr w:type="spellStart"/>
      <w:r w:rsidRPr="00D20377">
        <w:rPr>
          <w:rFonts w:ascii="Arial" w:eastAsia="Times New Roman" w:hAnsi="Arial" w:cs="Arial"/>
          <w:noProof w:val="0"/>
          <w:color w:val="222222"/>
          <w:sz w:val="20"/>
          <w:szCs w:val="20"/>
        </w:rPr>
        <w:fldChar w:fldCharType="begin"/>
      </w:r>
      <w:r w:rsidRPr="00D20377">
        <w:rPr>
          <w:rFonts w:ascii="Arial" w:eastAsia="Times New Roman" w:hAnsi="Arial" w:cs="Arial"/>
          <w:noProof w:val="0"/>
          <w:color w:val="222222"/>
          <w:sz w:val="20"/>
          <w:szCs w:val="20"/>
        </w:rPr>
        <w:instrText xml:space="preserve"> HYPERLINK "https://www.blueletterbible.org/kjv/2pe/2/1/t_conc_1158004" </w:instrText>
      </w:r>
      <w:r w:rsidRPr="00D20377">
        <w:rPr>
          <w:rFonts w:ascii="Arial" w:eastAsia="Times New Roman" w:hAnsi="Arial" w:cs="Arial"/>
          <w:noProof w:val="0"/>
          <w:color w:val="222222"/>
          <w:sz w:val="20"/>
          <w:szCs w:val="20"/>
        </w:rPr>
        <w:fldChar w:fldCharType="separate"/>
      </w:r>
      <w:r w:rsidRPr="00D20377">
        <w:rPr>
          <w:rFonts w:ascii="Arial" w:eastAsia="Times New Roman" w:hAnsi="Arial" w:cs="Arial"/>
          <w:noProof w:val="0"/>
          <w:color w:val="663366"/>
          <w:sz w:val="20"/>
          <w:szCs w:val="20"/>
          <w:u w:val="single"/>
        </w:rPr>
        <w:t>tartaroo</w:t>
      </w:r>
      <w:proofErr w:type="spellEnd"/>
      <w:r w:rsidRPr="00D20377">
        <w:rPr>
          <w:rFonts w:ascii="Arial" w:eastAsia="Times New Roman" w:hAnsi="Arial" w:cs="Arial"/>
          <w:noProof w:val="0"/>
          <w:color w:val="222222"/>
          <w:sz w:val="20"/>
          <w:szCs w:val="20"/>
        </w:rPr>
        <w:fldChar w:fldCharType="end"/>
      </w:r>
      <w:r w:rsidRPr="00D20377">
        <w:rPr>
          <w:rFonts w:ascii="Arial" w:eastAsia="Times New Roman" w:hAnsi="Arial" w:cs="Arial"/>
          <w:noProof w:val="0"/>
          <w:color w:val="222222"/>
          <w:sz w:val="20"/>
          <w:szCs w:val="20"/>
        </w:rPr>
        <w:t>, otherwise known as </w:t>
      </w:r>
      <w:hyperlink r:id="rId13" w:tooltip="Tartarus" w:history="1">
        <w:r w:rsidRPr="00D20377">
          <w:rPr>
            <w:rFonts w:ascii="Arial" w:eastAsia="Times New Roman" w:hAnsi="Arial" w:cs="Arial"/>
            <w:noProof w:val="0"/>
            <w:color w:val="0B0080"/>
            <w:sz w:val="20"/>
            <w:szCs w:val="20"/>
            <w:u w:val="single"/>
          </w:rPr>
          <w:t>Tartarus</w:t>
        </w:r>
      </w:hyperlink>
      <w:r w:rsidRPr="00D20377">
        <w:rPr>
          <w:rFonts w:ascii="Arial" w:eastAsia="Times New Roman" w:hAnsi="Arial" w:cs="Arial"/>
          <w:noProof w:val="0"/>
          <w:color w:val="222222"/>
          <w:sz w:val="20"/>
          <w:szCs w:val="20"/>
        </w:rPr>
        <w:t>. In I Peter 3:19, the word is </w:t>
      </w:r>
      <w:proofErr w:type="spellStart"/>
      <w:r w:rsidRPr="00D20377">
        <w:rPr>
          <w:rFonts w:ascii="Arial" w:eastAsia="Times New Roman" w:hAnsi="Arial" w:cs="Arial"/>
          <w:noProof w:val="0"/>
          <w:color w:val="222222"/>
          <w:sz w:val="20"/>
          <w:szCs w:val="20"/>
        </w:rPr>
        <w:fldChar w:fldCharType="begin"/>
      </w:r>
      <w:r w:rsidRPr="00D20377">
        <w:rPr>
          <w:rFonts w:ascii="Arial" w:eastAsia="Times New Roman" w:hAnsi="Arial" w:cs="Arial"/>
          <w:noProof w:val="0"/>
          <w:color w:val="222222"/>
          <w:sz w:val="20"/>
          <w:szCs w:val="20"/>
        </w:rPr>
        <w:instrText xml:space="preserve"> HYPERLINK "https://www.blueletterbible.org/kjv/1pe/3/1/t_conc_1154019" </w:instrText>
      </w:r>
      <w:r w:rsidRPr="00D20377">
        <w:rPr>
          <w:rFonts w:ascii="Arial" w:eastAsia="Times New Roman" w:hAnsi="Arial" w:cs="Arial"/>
          <w:noProof w:val="0"/>
          <w:color w:val="222222"/>
          <w:sz w:val="20"/>
          <w:szCs w:val="20"/>
        </w:rPr>
        <w:fldChar w:fldCharType="separate"/>
      </w:r>
      <w:r w:rsidRPr="00D20377">
        <w:rPr>
          <w:rFonts w:ascii="Arial" w:eastAsia="Times New Roman" w:hAnsi="Arial" w:cs="Arial"/>
          <w:noProof w:val="0"/>
          <w:color w:val="663366"/>
          <w:sz w:val="20"/>
          <w:szCs w:val="20"/>
          <w:u w:val="single"/>
        </w:rPr>
        <w:t>phylake</w:t>
      </w:r>
      <w:proofErr w:type="spellEnd"/>
      <w:r w:rsidRPr="00D20377">
        <w:rPr>
          <w:rFonts w:ascii="Arial" w:eastAsia="Times New Roman" w:hAnsi="Arial" w:cs="Arial"/>
          <w:noProof w:val="0"/>
          <w:color w:val="222222"/>
          <w:sz w:val="20"/>
          <w:szCs w:val="20"/>
        </w:rPr>
        <w:fldChar w:fldCharType="end"/>
      </w:r>
      <w:r w:rsidRPr="00D20377">
        <w:rPr>
          <w:rFonts w:ascii="Arial" w:eastAsia="Times New Roman" w:hAnsi="Arial" w:cs="Arial"/>
          <w:noProof w:val="0"/>
          <w:color w:val="222222"/>
          <w:sz w:val="20"/>
          <w:szCs w:val="20"/>
        </w:rPr>
        <w:t xml:space="preserve"> (can also be </w:t>
      </w:r>
      <w:proofErr w:type="spellStart"/>
      <w:r w:rsidRPr="00D20377">
        <w:rPr>
          <w:rFonts w:ascii="Arial" w:eastAsia="Times New Roman" w:hAnsi="Arial" w:cs="Arial"/>
          <w:noProof w:val="0"/>
          <w:color w:val="222222"/>
          <w:sz w:val="20"/>
          <w:szCs w:val="20"/>
        </w:rPr>
        <w:t>anglic</w:t>
      </w:r>
      <w:proofErr w:type="spellEnd"/>
      <w:r w:rsidRPr="00D20377">
        <w:rPr>
          <w:rFonts w:ascii="Arial" w:eastAsia="Times New Roman" w:hAnsi="Arial" w:cs="Arial"/>
          <w:noProof w:val="0"/>
          <w:color w:val="222222"/>
          <w:sz w:val="20"/>
          <w:szCs w:val="20"/>
        </w:rPr>
        <w:t>. as </w:t>
      </w:r>
      <w:proofErr w:type="spellStart"/>
      <w:r w:rsidRPr="00D20377">
        <w:rPr>
          <w:rFonts w:ascii="Arial" w:eastAsia="Times New Roman" w:hAnsi="Arial" w:cs="Arial"/>
          <w:b/>
          <w:bCs/>
          <w:noProof w:val="0"/>
          <w:color w:val="222222"/>
          <w:sz w:val="20"/>
          <w:szCs w:val="20"/>
        </w:rPr>
        <w:t>Phylace</w:t>
      </w:r>
      <w:proofErr w:type="spellEnd"/>
      <w:r w:rsidRPr="00D20377">
        <w:rPr>
          <w:rFonts w:ascii="Arial" w:eastAsia="Times New Roman" w:hAnsi="Arial" w:cs="Arial"/>
          <w:noProof w:val="0"/>
          <w:color w:val="222222"/>
          <w:sz w:val="20"/>
          <w:szCs w:val="20"/>
        </w:rPr>
        <w:t xml:space="preserve">), meaning prison. </w:t>
      </w:r>
    </w:p>
    <w:sectPr w:rsidR="00D56634" w:rsidRPr="00D20377" w:rsidSect="00D20377">
      <w:pgSz w:w="12240" w:h="15840"/>
      <w:pgMar w:top="621" w:right="1440" w:bottom="4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9DC"/>
    <w:multiLevelType w:val="multilevel"/>
    <w:tmpl w:val="F9FC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57575"/>
    <w:multiLevelType w:val="multilevel"/>
    <w:tmpl w:val="A590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77"/>
    <w:rsid w:val="001F7890"/>
    <w:rsid w:val="00296437"/>
    <w:rsid w:val="00D20377"/>
    <w:rsid w:val="00D56634"/>
    <w:rsid w:val="00E64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A69980"/>
  <w15:chartTrackingRefBased/>
  <w15:docId w15:val="{1DD16FB9-1876-394B-93C8-D06402CA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3">
    <w:name w:val="heading 3"/>
    <w:basedOn w:val="Normal"/>
    <w:link w:val="Heading3Char"/>
    <w:uiPriority w:val="9"/>
    <w:qFormat/>
    <w:rsid w:val="00D20377"/>
    <w:pPr>
      <w:spacing w:before="100" w:beforeAutospacing="1" w:after="100" w:afterAutospacing="1"/>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377"/>
    <w:rPr>
      <w:color w:val="0000FF"/>
      <w:u w:val="single"/>
    </w:rPr>
  </w:style>
  <w:style w:type="character" w:customStyle="1" w:styleId="Heading3Char">
    <w:name w:val="Heading 3 Char"/>
    <w:basedOn w:val="DefaultParagraphFont"/>
    <w:link w:val="Heading3"/>
    <w:uiPriority w:val="9"/>
    <w:rsid w:val="00D20377"/>
    <w:rPr>
      <w:rFonts w:ascii="Times New Roman" w:eastAsia="Times New Roman" w:hAnsi="Times New Roman" w:cs="Times New Roman"/>
      <w:b/>
      <w:bCs/>
      <w:sz w:val="27"/>
      <w:szCs w:val="27"/>
    </w:rPr>
  </w:style>
  <w:style w:type="character" w:customStyle="1" w:styleId="mw-headline">
    <w:name w:val="mw-headline"/>
    <w:basedOn w:val="DefaultParagraphFont"/>
    <w:rsid w:val="00D20377"/>
  </w:style>
  <w:style w:type="character" w:customStyle="1" w:styleId="mw-editsection">
    <w:name w:val="mw-editsection"/>
    <w:basedOn w:val="DefaultParagraphFont"/>
    <w:rsid w:val="00D20377"/>
  </w:style>
  <w:style w:type="character" w:customStyle="1" w:styleId="mw-editsection-bracket">
    <w:name w:val="mw-editsection-bracket"/>
    <w:basedOn w:val="DefaultParagraphFont"/>
    <w:rsid w:val="00D20377"/>
  </w:style>
  <w:style w:type="paragraph" w:styleId="NormalWeb">
    <w:name w:val="Normal (Web)"/>
    <w:basedOn w:val="Normal"/>
    <w:uiPriority w:val="99"/>
    <w:semiHidden/>
    <w:unhideWhenUsed/>
    <w:rsid w:val="00D20377"/>
    <w:pPr>
      <w:spacing w:before="100" w:beforeAutospacing="1" w:after="100" w:afterAutospacing="1"/>
    </w:pPr>
    <w:rPr>
      <w:rFonts w:ascii="Times New Roman" w:eastAsia="Times New Roman" w:hAnsi="Times New Roman" w:cs="Times New Roman"/>
      <w:noProof w:val="0"/>
    </w:rPr>
  </w:style>
  <w:style w:type="character" w:styleId="UnresolvedMention">
    <w:name w:val="Unresolved Mention"/>
    <w:basedOn w:val="DefaultParagraphFont"/>
    <w:uiPriority w:val="99"/>
    <w:rsid w:val="00D2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91857">
      <w:bodyDiv w:val="1"/>
      <w:marLeft w:val="0"/>
      <w:marRight w:val="0"/>
      <w:marTop w:val="0"/>
      <w:marBottom w:val="0"/>
      <w:divBdr>
        <w:top w:val="none" w:sz="0" w:space="0" w:color="auto"/>
        <w:left w:val="none" w:sz="0" w:space="0" w:color="auto"/>
        <w:bottom w:val="none" w:sz="0" w:space="0" w:color="auto"/>
        <w:right w:val="none" w:sz="0" w:space="0" w:color="auto"/>
      </w:divBdr>
    </w:div>
    <w:div w:id="19457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rowing_of_Hell" TargetMode="External"/><Relationship Id="rId13" Type="http://schemas.openxmlformats.org/officeDocument/2006/relationships/hyperlink" Target="https://en.wikipedia.org/wiki/Tartarus" TargetMode="External"/><Relationship Id="rId3" Type="http://schemas.openxmlformats.org/officeDocument/2006/relationships/settings" Target="settings.xml"/><Relationship Id="rId7" Type="http://schemas.openxmlformats.org/officeDocument/2006/relationships/hyperlink" Target="https://en.wikipedia.org/wiki/Edward_Hayes_Plumptre" TargetMode="External"/><Relationship Id="rId12" Type="http://schemas.openxmlformats.org/officeDocument/2006/relationships/hyperlink" Target="https://en.wikipedia.org/wiki/Catholic_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umma_Theologica" TargetMode="External"/><Relationship Id="rId11" Type="http://schemas.openxmlformats.org/officeDocument/2006/relationships/hyperlink" Target="https://en.wikipedia.org/wiki/Robert_Bellarmine" TargetMode="External"/><Relationship Id="rId5" Type="http://schemas.openxmlformats.org/officeDocument/2006/relationships/hyperlink" Target="https://en.wikipedia.org/wiki/Thomas_Aquinas" TargetMode="External"/><Relationship Id="rId15" Type="http://schemas.openxmlformats.org/officeDocument/2006/relationships/theme" Target="theme/theme1.xml"/><Relationship Id="rId10" Type="http://schemas.openxmlformats.org/officeDocument/2006/relationships/hyperlink" Target="https://en.wikipedia.org/wiki/Harrowing_of_Hell" TargetMode="External"/><Relationship Id="rId4" Type="http://schemas.openxmlformats.org/officeDocument/2006/relationships/webSettings" Target="webSettings.xml"/><Relationship Id="rId9" Type="http://schemas.openxmlformats.org/officeDocument/2006/relationships/hyperlink" Target="https://en.wikipedia.org/wiki/Ha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2020-02-14T19:56:00Z</dcterms:created>
  <dcterms:modified xsi:type="dcterms:W3CDTF">2020-02-14T22:55:00Z</dcterms:modified>
</cp:coreProperties>
</file>